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ED943">
      <w:pPr>
        <w:spacing w:line="360" w:lineRule="auto"/>
        <w:jc w:val="center"/>
        <w:rPr>
          <w:color w:val="000000"/>
        </w:rPr>
      </w:pPr>
    </w:p>
    <w:p w14:paraId="6C796266">
      <w:pPr>
        <w:spacing w:line="360" w:lineRule="auto"/>
        <w:jc w:val="center"/>
        <w:rPr>
          <w:color w:val="000000"/>
        </w:rPr>
      </w:pPr>
    </w:p>
    <w:p w14:paraId="7BC86266">
      <w:pPr>
        <w:spacing w:line="360" w:lineRule="auto"/>
        <w:jc w:val="center"/>
        <w:rPr>
          <w:rFonts w:hint="eastAsia" w:ascii="仿宋" w:hAnsi="仿宋" w:eastAsia="仿宋" w:cs="仿宋"/>
          <w:b/>
          <w:color w:val="000000"/>
          <w:sz w:val="4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000000"/>
          <w:sz w:val="48"/>
          <w:lang w:val="en-US" w:eastAsia="zh-CN"/>
        </w:rPr>
        <w:t>CMAU全国大学生市场研究与商业策划大赛</w:t>
      </w:r>
    </w:p>
    <w:p w14:paraId="2C2D7068">
      <w:pPr>
        <w:spacing w:line="360" w:lineRule="auto"/>
        <w:jc w:val="center"/>
        <w:rPr>
          <w:rFonts w:hint="eastAsia" w:ascii="仿宋" w:hAnsi="仿宋" w:eastAsia="仿宋" w:cs="仿宋"/>
          <w:color w:val="000000"/>
        </w:rPr>
      </w:pPr>
    </w:p>
    <w:p w14:paraId="050418E4">
      <w:pPr>
        <w:spacing w:line="360" w:lineRule="auto"/>
        <w:jc w:val="center"/>
        <w:rPr>
          <w:rFonts w:hint="eastAsia" w:ascii="仿宋" w:hAnsi="仿宋" w:eastAsia="仿宋" w:cs="仿宋"/>
          <w:b/>
          <w:color w:val="000000"/>
          <w:sz w:val="48"/>
        </w:rPr>
      </w:pPr>
      <w:r>
        <w:rPr>
          <w:rFonts w:hint="eastAsia" w:ascii="仿宋" w:hAnsi="仿宋" w:eastAsia="仿宋" w:cs="仿宋"/>
          <w:b/>
          <w:color w:val="000000"/>
          <w:sz w:val="48"/>
          <w:lang w:val="en-US" w:eastAsia="zh-CN"/>
        </w:rPr>
        <w:t>项   目</w:t>
      </w:r>
      <w:r>
        <w:rPr>
          <w:rFonts w:hint="eastAsia" w:ascii="仿宋" w:hAnsi="仿宋" w:eastAsia="仿宋" w:cs="仿宋"/>
          <w:b/>
          <w:color w:val="000000"/>
          <w:sz w:val="48"/>
        </w:rPr>
        <w:t xml:space="preserve"> </w:t>
      </w:r>
      <w:r>
        <w:rPr>
          <w:rFonts w:hint="eastAsia" w:ascii="仿宋" w:hAnsi="仿宋" w:eastAsia="仿宋" w:cs="仿宋"/>
          <w:b/>
          <w:color w:val="000000"/>
          <w:sz w:val="4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color w:val="000000"/>
          <w:sz w:val="48"/>
        </w:rPr>
        <w:t xml:space="preserve"> 书</w:t>
      </w:r>
    </w:p>
    <w:p w14:paraId="6520AAF9">
      <w:pPr>
        <w:spacing w:line="360" w:lineRule="auto"/>
        <w:jc w:val="center"/>
        <w:rPr>
          <w:rFonts w:hint="eastAsia" w:ascii="华文中宋" w:eastAsia="华文中宋"/>
          <w:b/>
          <w:color w:val="000000"/>
          <w:sz w:val="48"/>
        </w:rPr>
      </w:pPr>
    </w:p>
    <w:p w14:paraId="2DD4D094">
      <w:pPr>
        <w:spacing w:line="360" w:lineRule="auto"/>
        <w:jc w:val="center"/>
        <w:rPr>
          <w:rFonts w:hint="eastAsia" w:ascii="华文中宋" w:eastAsia="华文中宋"/>
          <w:b/>
          <w:color w:val="000000"/>
          <w:sz w:val="48"/>
        </w:rPr>
      </w:pPr>
    </w:p>
    <w:p w14:paraId="15271554">
      <w:pPr>
        <w:spacing w:line="360" w:lineRule="auto"/>
        <w:rPr>
          <w:rFonts w:hint="eastAsia" w:eastAsia="黑体"/>
          <w:color w:val="000000"/>
        </w:rPr>
      </w:pP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6"/>
        <w:gridCol w:w="5019"/>
      </w:tblGrid>
      <w:tr w14:paraId="3430A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9BB6E15">
            <w:pPr>
              <w:spacing w:line="360" w:lineRule="auto"/>
              <w:jc w:val="center"/>
              <w:rPr>
                <w:rFonts w:hint="eastAsia" w:ascii="仿宋" w:eastAsia="仿宋"/>
                <w:color w:val="000000"/>
                <w:sz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lang w:val="en-US" w:eastAsia="zh-CN"/>
              </w:rPr>
              <w:t>项</w:t>
            </w:r>
            <w:r>
              <w:rPr>
                <w:rFonts w:hint="eastAsia" w:ascii="仿宋_GB2312" w:eastAsia="仿宋_GB2312"/>
                <w:color w:val="000000"/>
                <w:sz w:val="32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32"/>
                <w:lang w:val="en-US" w:eastAsia="zh-CN"/>
              </w:rPr>
              <w:t>目</w:t>
            </w:r>
            <w:r>
              <w:rPr>
                <w:rFonts w:hint="eastAsia" w:ascii="仿宋_GB2312" w:eastAsia="仿宋_GB2312"/>
                <w:color w:val="000000"/>
                <w:sz w:val="32"/>
              </w:rPr>
              <w:t xml:space="preserve">  名  称</w:t>
            </w:r>
            <w:r>
              <w:rPr>
                <w:rFonts w:hint="eastAsia" w:ascii="仿宋" w:eastAsia="仿宋"/>
                <w:color w:val="000000"/>
                <w:sz w:val="32"/>
              </w:rPr>
              <w:t xml:space="preserve">  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6A0E119F">
            <w:pPr>
              <w:spacing w:line="360" w:lineRule="auto"/>
              <w:rPr>
                <w:rFonts w:hint="eastAsia" w:ascii="楷体_GB2312" w:eastAsia="楷体_GB2312"/>
                <w:b/>
                <w:color w:val="000000"/>
                <w:sz w:val="32"/>
              </w:rPr>
            </w:pPr>
          </w:p>
          <w:p w14:paraId="5600BD2A">
            <w:pPr>
              <w:spacing w:line="360" w:lineRule="auto"/>
              <w:rPr>
                <w:rFonts w:hint="eastAsia" w:ascii="楷体_GB2312" w:eastAsia="楷体_GB2312"/>
                <w:b/>
                <w:color w:val="000000"/>
                <w:sz w:val="32"/>
                <w:lang w:val="en-US" w:eastAsia="zh-CN"/>
              </w:rPr>
            </w:pPr>
          </w:p>
          <w:p w14:paraId="070308BC">
            <w:pPr>
              <w:spacing w:line="360" w:lineRule="auto"/>
              <w:rPr>
                <w:rFonts w:hint="eastAsia" w:ascii="楷体_GB2312" w:eastAsia="楷体_GB2312"/>
                <w:b/>
                <w:color w:val="000000"/>
                <w:sz w:val="32"/>
              </w:rPr>
            </w:pPr>
          </w:p>
        </w:tc>
      </w:tr>
      <w:tr w14:paraId="1972F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159C477">
            <w:pPr>
              <w:spacing w:line="360" w:lineRule="auto"/>
              <w:jc w:val="center"/>
              <w:rPr>
                <w:rFonts w:hint="default" w:ascii="仿宋_GB2312" w:eastAsia="仿宋_GB2312"/>
                <w:color w:val="000000"/>
                <w:sz w:val="32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highlight w:val="none"/>
                <w:lang w:val="en-US" w:eastAsia="zh-CN"/>
              </w:rPr>
              <w:t>团  队  名  称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4279513B">
            <w:pPr>
              <w:spacing w:line="360" w:lineRule="auto"/>
              <w:rPr>
                <w:rFonts w:hint="eastAsia" w:ascii="楷体_GB2312" w:eastAsia="楷体_GB2312"/>
                <w:b/>
                <w:color w:val="000000"/>
                <w:sz w:val="32"/>
              </w:rPr>
            </w:pPr>
          </w:p>
        </w:tc>
      </w:tr>
    </w:tbl>
    <w:p w14:paraId="71735EC6">
      <w:pPr>
        <w:spacing w:line="360" w:lineRule="auto"/>
        <w:jc w:val="center"/>
        <w:rPr>
          <w:rFonts w:hint="eastAsia" w:eastAsia="仿宋_GB2312"/>
          <w:color w:val="000000"/>
          <w:sz w:val="32"/>
        </w:rPr>
      </w:pPr>
    </w:p>
    <w:p w14:paraId="1F182B95">
      <w:pPr>
        <w:spacing w:line="360" w:lineRule="auto"/>
        <w:jc w:val="center"/>
        <w:rPr>
          <w:rFonts w:hint="eastAsia" w:eastAsia="仿宋_GB2312"/>
          <w:color w:val="000000"/>
          <w:sz w:val="32"/>
        </w:rPr>
      </w:pPr>
    </w:p>
    <w:p w14:paraId="4D6240DF">
      <w:pPr>
        <w:spacing w:line="360" w:lineRule="auto"/>
        <w:jc w:val="center"/>
        <w:rPr>
          <w:rFonts w:hint="eastAsia" w:eastAsia="仿宋_GB2312"/>
          <w:color w:val="000000"/>
          <w:sz w:val="32"/>
        </w:rPr>
      </w:pPr>
    </w:p>
    <w:p w14:paraId="232ECD42">
      <w:pPr>
        <w:spacing w:line="360" w:lineRule="auto"/>
        <w:jc w:val="center"/>
        <w:rPr>
          <w:rFonts w:hint="eastAsia" w:eastAsia="仿宋_GB2312"/>
          <w:color w:val="000000"/>
          <w:sz w:val="28"/>
          <w:szCs w:val="18"/>
        </w:rPr>
      </w:pPr>
    </w:p>
    <w:p w14:paraId="63D7906C">
      <w:pPr>
        <w:spacing w:line="360" w:lineRule="auto"/>
        <w:jc w:val="center"/>
        <w:rPr>
          <w:rFonts w:hint="eastAsia" w:ascii="宋体"/>
          <w:color w:val="000000"/>
          <w:sz w:val="28"/>
          <w:szCs w:val="18"/>
        </w:rPr>
      </w:pPr>
      <w:r>
        <w:rPr>
          <w:rFonts w:hint="eastAsia" w:ascii="宋体"/>
          <w:color w:val="000000"/>
          <w:sz w:val="28"/>
          <w:szCs w:val="18"/>
        </w:rPr>
        <w:t>全国大学生市场</w:t>
      </w:r>
      <w:r>
        <w:rPr>
          <w:rFonts w:hint="eastAsia" w:ascii="宋体"/>
          <w:color w:val="000000"/>
          <w:sz w:val="28"/>
          <w:szCs w:val="18"/>
          <w:lang w:val="en-US" w:eastAsia="zh-CN"/>
        </w:rPr>
        <w:t>研究</w:t>
      </w:r>
      <w:r>
        <w:rPr>
          <w:rFonts w:hint="eastAsia" w:ascii="宋体"/>
          <w:color w:val="000000"/>
          <w:sz w:val="28"/>
          <w:szCs w:val="18"/>
        </w:rPr>
        <w:t>与商业策划大赛</w:t>
      </w:r>
    </w:p>
    <w:p w14:paraId="46D2EC5D">
      <w:pPr>
        <w:spacing w:line="360" w:lineRule="auto"/>
        <w:jc w:val="center"/>
        <w:rPr>
          <w:rFonts w:hint="eastAsia" w:ascii="宋体"/>
          <w:color w:val="000000"/>
          <w:sz w:val="28"/>
          <w:szCs w:val="18"/>
        </w:rPr>
      </w:pPr>
      <w:r>
        <w:rPr>
          <w:rFonts w:hint="eastAsia" w:ascii="宋体"/>
          <w:color w:val="000000"/>
          <w:sz w:val="28"/>
          <w:szCs w:val="18"/>
          <w:lang w:val="en-US" w:eastAsia="zh-CN"/>
        </w:rPr>
        <w:t>组委会</w:t>
      </w:r>
      <w:r>
        <w:rPr>
          <w:rFonts w:hint="eastAsia" w:ascii="宋体"/>
          <w:color w:val="000000"/>
          <w:sz w:val="28"/>
          <w:szCs w:val="18"/>
        </w:rPr>
        <w:t>制</w:t>
      </w:r>
    </w:p>
    <w:p w14:paraId="21D70C30">
      <w:pPr>
        <w:spacing w:line="360" w:lineRule="auto"/>
        <w:jc w:val="center"/>
        <w:rPr>
          <w:rFonts w:hint="eastAsia" w:ascii="宋体"/>
          <w:color w:val="000000"/>
          <w:sz w:val="28"/>
          <w:szCs w:val="18"/>
        </w:rPr>
      </w:pPr>
      <w:r>
        <w:rPr>
          <w:rFonts w:hint="eastAsia" w:ascii="宋体"/>
          <w:color w:val="000000"/>
          <w:sz w:val="28"/>
          <w:szCs w:val="18"/>
        </w:rPr>
        <w:t>202</w:t>
      </w:r>
      <w:r>
        <w:rPr>
          <w:rFonts w:hint="eastAsia" w:ascii="宋体"/>
          <w:color w:val="000000"/>
          <w:sz w:val="28"/>
          <w:szCs w:val="18"/>
          <w:lang w:val="en-US" w:eastAsia="zh-CN"/>
        </w:rPr>
        <w:t>5</w:t>
      </w:r>
      <w:r>
        <w:rPr>
          <w:rFonts w:hint="eastAsia" w:ascii="宋体"/>
          <w:color w:val="000000"/>
          <w:sz w:val="28"/>
          <w:szCs w:val="18"/>
        </w:rPr>
        <w:t>年</w:t>
      </w:r>
      <w:r>
        <w:rPr>
          <w:rFonts w:hint="eastAsia" w:ascii="宋体"/>
          <w:color w:val="000000"/>
          <w:sz w:val="28"/>
          <w:szCs w:val="18"/>
          <w:lang w:val="en-US" w:eastAsia="zh-CN"/>
        </w:rPr>
        <w:t>1</w:t>
      </w:r>
      <w:r>
        <w:rPr>
          <w:rFonts w:hint="eastAsia" w:ascii="宋体"/>
          <w:color w:val="000000"/>
          <w:sz w:val="28"/>
          <w:szCs w:val="18"/>
        </w:rPr>
        <w:t>月</w:t>
      </w:r>
    </w:p>
    <w:p w14:paraId="0038DC40">
      <w:pPr>
        <w:spacing w:line="360" w:lineRule="auto"/>
        <w:rPr>
          <w:rFonts w:hint="eastAsia" w:ascii="黑体" w:eastAsia="黑体"/>
          <w:color w:val="000000"/>
          <w:sz w:val="30"/>
          <w:szCs w:val="30"/>
        </w:rPr>
      </w:pPr>
    </w:p>
    <w:p w14:paraId="7A9733C2">
      <w:pPr>
        <w:spacing w:line="360" w:lineRule="auto"/>
        <w:rPr>
          <w:rFonts w:hint="eastAsia" w:ascii="黑体" w:eastAsia="黑体"/>
          <w:color w:val="000000"/>
          <w:sz w:val="30"/>
          <w:szCs w:val="30"/>
        </w:rPr>
      </w:pPr>
    </w:p>
    <w:p w14:paraId="47971933">
      <w:pPr>
        <w:spacing w:line="360" w:lineRule="auto"/>
        <w:rPr>
          <w:rFonts w:hint="eastAsia" w:ascii="黑体" w:eastAsia="黑体"/>
          <w:color w:val="000000"/>
          <w:sz w:val="30"/>
          <w:szCs w:val="30"/>
        </w:rPr>
      </w:pPr>
    </w:p>
    <w:p w14:paraId="7A3D7AF7">
      <w:pPr>
        <w:spacing w:after="62" w:afterLines="20"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填 写 说 明</w:t>
      </w:r>
    </w:p>
    <w:p w14:paraId="456172A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firstLine="561"/>
        <w:textAlignment w:val="auto"/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本届大赛项目报告模板仅供参考，各个团队可根据具体情况进行调整与修改，但要求</w:t>
      </w:r>
      <w:r>
        <w:rPr>
          <w:rFonts w:hint="eastAsia" w:ascii="仿宋_GB2312" w:eastAsia="仿宋_GB2312"/>
          <w:b/>
          <w:bCs/>
          <w:color w:val="000000"/>
          <w:sz w:val="28"/>
          <w:szCs w:val="28"/>
          <w:lang w:val="en-US" w:eastAsia="zh-CN"/>
        </w:rPr>
        <w:t>项目报告封面须包含项目名称与团队名称信息（注：团队名称中不得包含学校、个人等身份信息）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；可删除模板中标题括号内的说明性文字，也可以对标题进行适当调整；</w:t>
      </w:r>
    </w:p>
    <w:p w14:paraId="0A37E20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firstLine="561"/>
        <w:textAlignment w:val="auto"/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bCs/>
          <w:color w:val="000000"/>
          <w:sz w:val="28"/>
          <w:szCs w:val="28"/>
          <w:lang w:val="en-US" w:eastAsia="zh-CN"/>
        </w:rPr>
        <w:t>报告命题需从企业命题手册中本校可选的命题范围内选择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，企业命题手册将在团队报名结束后公布；可适当对命题题目进行修改，但需要与命题的基本方向与要求保持一致，题目长度一般不超过四十个字；</w:t>
      </w:r>
    </w:p>
    <w:p w14:paraId="481A778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firstLine="561"/>
        <w:textAlignment w:val="auto"/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报告总数字数要求在10000-20000字，</w:t>
      </w:r>
      <w:r>
        <w:rPr>
          <w:rFonts w:hint="eastAsia" w:ascii="仿宋_GB2312" w:eastAsia="仿宋_GB2312"/>
          <w:b/>
          <w:bCs/>
          <w:color w:val="000000"/>
          <w:sz w:val="28"/>
          <w:szCs w:val="28"/>
          <w:highlight w:val="none"/>
          <w:lang w:val="en-US" w:eastAsia="zh-CN"/>
        </w:rPr>
        <w:t>报告主体内容应包括市场调研、商业策划、拟执行方案等部分，具体内容要求与打分项可参考项目报告的评分标准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；</w:t>
      </w:r>
    </w:p>
    <w:p w14:paraId="05EF819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firstLine="561"/>
        <w:textAlignment w:val="auto"/>
        <w:rPr>
          <w:rFonts w:hint="default" w:ascii="仿宋_GB2312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bCs/>
          <w:color w:val="000000"/>
          <w:sz w:val="28"/>
          <w:szCs w:val="28"/>
          <w:lang w:val="en-US" w:eastAsia="zh-CN"/>
        </w:rPr>
        <w:t>报告中不得出现团队成员姓名、学校、指导老师等身份信息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，以符合匿名评审的要求，否则将取消团队参赛资格；</w:t>
      </w:r>
    </w:p>
    <w:p w14:paraId="0A6CFB8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firstLine="561"/>
        <w:textAlignment w:val="auto"/>
        <w:rPr>
          <w:rFonts w:hint="default" w:ascii="仿宋_GB2312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提交项目书时，需要同时提交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Word与PDF格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式文件。</w:t>
      </w:r>
    </w:p>
    <w:p w14:paraId="6B065ADF">
      <w:pPr>
        <w:spacing w:line="360" w:lineRule="auto"/>
        <w:rPr>
          <w:rFonts w:hint="eastAsia" w:eastAsia="黑体"/>
          <w:color w:val="000000"/>
          <w:sz w:val="32"/>
          <w:lang w:val="en-US" w:eastAsia="zh-CN"/>
        </w:rPr>
      </w:pPr>
      <w:r>
        <w:rPr>
          <w:rFonts w:hint="eastAsia" w:ascii="黑体" w:eastAsia="黑体"/>
          <w:color w:val="000000"/>
          <w:sz w:val="32"/>
          <w:szCs w:val="32"/>
        </w:rPr>
        <w:br w:type="page"/>
      </w:r>
    </w:p>
    <w:p w14:paraId="4006E6F3">
      <w:pPr>
        <w:spacing w:line="360" w:lineRule="auto"/>
        <w:rPr>
          <w:rFonts w:eastAsia="黑体"/>
          <w:color w:val="000000"/>
          <w:sz w:val="32"/>
        </w:rPr>
      </w:pPr>
      <w:r>
        <w:rPr>
          <w:rFonts w:hint="eastAsia" w:eastAsia="黑体"/>
          <w:color w:val="000000"/>
          <w:sz w:val="32"/>
          <w:lang w:val="en-US" w:eastAsia="zh-CN"/>
        </w:rPr>
        <w:t>第</w:t>
      </w:r>
      <w:r>
        <w:rPr>
          <w:rFonts w:hint="eastAsia" w:eastAsia="黑体"/>
          <w:color w:val="000000"/>
          <w:sz w:val="32"/>
          <w:lang w:val="en-US" w:eastAsia="zh-Hans"/>
        </w:rPr>
        <w:t>一</w:t>
      </w:r>
      <w:r>
        <w:rPr>
          <w:rFonts w:hint="eastAsia" w:eastAsia="黑体"/>
          <w:color w:val="000000"/>
          <w:sz w:val="32"/>
          <w:lang w:val="en-US" w:eastAsia="zh-CN"/>
        </w:rPr>
        <w:t>部分：项目基本信息</w:t>
      </w:r>
    </w:p>
    <w:tbl>
      <w:tblPr>
        <w:tblStyle w:val="10"/>
        <w:tblW w:w="958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8252"/>
      </w:tblGrid>
      <w:tr w14:paraId="5146B72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  <w:jc w:val="center"/>
        </w:trPr>
        <w:tc>
          <w:tcPr>
            <w:tcW w:w="1336" w:type="dxa"/>
            <w:noWrap w:val="0"/>
            <w:vAlign w:val="center"/>
          </w:tcPr>
          <w:p w14:paraId="0EA081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/>
                <w:color w:val="000000"/>
                <w:sz w:val="21"/>
                <w:szCs w:val="21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  <w:szCs w:val="24"/>
                <w:lang w:val="en-US" w:eastAsia="zh-CN"/>
              </w:rPr>
              <w:t>项目标题</w:t>
            </w:r>
          </w:p>
        </w:tc>
        <w:tc>
          <w:tcPr>
            <w:tcW w:w="8252" w:type="dxa"/>
            <w:noWrap w:val="0"/>
            <w:vAlign w:val="center"/>
          </w:tcPr>
          <w:p w14:paraId="42377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eastAsia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3B0CD43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2" w:hRule="atLeast"/>
          <w:jc w:val="center"/>
        </w:trPr>
        <w:tc>
          <w:tcPr>
            <w:tcW w:w="9588" w:type="dxa"/>
            <w:gridSpan w:val="2"/>
            <w:noWrap w:val="0"/>
            <w:vAlign w:val="top"/>
          </w:tcPr>
          <w:p w14:paraId="41385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jc w:val="center"/>
              <w:textAlignment w:val="auto"/>
              <w:rPr>
                <w:rFonts w:hint="eastAsia" w:ascii="宋体"/>
                <w:b/>
                <w:bCs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  <w:szCs w:val="24"/>
                <w:lang w:val="en-US" w:eastAsia="zh-Hans"/>
              </w:rPr>
              <w:t>摘要</w:t>
            </w:r>
          </w:p>
          <w:p w14:paraId="3AFB14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jc w:val="center"/>
              <w:textAlignment w:val="auto"/>
              <w:rPr>
                <w:rFonts w:hint="eastAsia" w:ascii="宋体" w:eastAsia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（简要说明项目报告的整体内容，包括市场调研的主要问题、模型框架、数据收集与分析方法、研究发现，以及针对研究发现提出的商业策划内容，包括策划目标、实施方案、可行性、商业与社会价值等）</w:t>
            </w:r>
          </w:p>
          <w:p w14:paraId="4B412A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</w:tr>
    </w:tbl>
    <w:p w14:paraId="056D8AAB">
      <w:pPr>
        <w:spacing w:line="360" w:lineRule="auto"/>
        <w:rPr>
          <w:rFonts w:eastAsia="黑体"/>
          <w:color w:val="000000"/>
          <w:sz w:val="32"/>
        </w:rPr>
      </w:pPr>
      <w:r>
        <w:rPr>
          <w:rFonts w:hint="eastAsia" w:eastAsia="黑体"/>
          <w:color w:val="000000"/>
          <w:sz w:val="32"/>
          <w:lang w:val="en-US" w:eastAsia="zh-CN"/>
        </w:rPr>
        <w:t>第二部分：市场研究报告</w:t>
      </w:r>
    </w:p>
    <w:tbl>
      <w:tblPr>
        <w:tblStyle w:val="10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8"/>
      </w:tblGrid>
      <w:tr w14:paraId="080521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9" w:hRule="atLeast"/>
          <w:jc w:val="center"/>
        </w:trPr>
        <w:tc>
          <w:tcPr>
            <w:tcW w:w="9588" w:type="dxa"/>
            <w:noWrap w:val="0"/>
            <w:vAlign w:val="top"/>
          </w:tcPr>
          <w:p w14:paraId="3A97F85C">
            <w:pPr>
              <w:spacing w:before="156" w:beforeLines="50" w:line="360" w:lineRule="auto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  <w:szCs w:val="24"/>
              </w:rPr>
              <w:t>1. 调研背景与问题</w:t>
            </w:r>
          </w:p>
          <w:p w14:paraId="053EF7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z w:val="24"/>
                <w:szCs w:val="24"/>
                <w:lang w:val="en-US" w:eastAsia="zh-CN"/>
              </w:rPr>
              <w:t>（说明本次调研所针对的行业、企业、产品、用户等，通过本次调研想要解决什么问题？计划调研的信息将如何帮助解决该问题？阐明调研的目的与意义）</w:t>
            </w:r>
          </w:p>
          <w:p w14:paraId="3B8100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/>
                <w:color w:val="000000"/>
                <w:sz w:val="24"/>
                <w:szCs w:val="24"/>
                <w:lang w:val="en-US" w:eastAsia="zh-CN"/>
              </w:rPr>
            </w:pPr>
          </w:p>
          <w:p w14:paraId="393DB53F">
            <w:pPr>
              <w:numPr>
                <w:ilvl w:val="0"/>
                <w:numId w:val="2"/>
              </w:numPr>
              <w:spacing w:before="156" w:beforeLines="50" w:line="360" w:lineRule="auto"/>
              <w:rPr>
                <w:rFonts w:hint="eastAsia" w:asci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  <w:szCs w:val="24"/>
              </w:rPr>
              <w:t>调研设计</w:t>
            </w:r>
          </w:p>
          <w:p w14:paraId="281DEF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z w:val="24"/>
                <w:szCs w:val="24"/>
                <w:lang w:val="en-US" w:eastAsia="zh-CN"/>
              </w:rPr>
              <w:t>（计划如何实施本次市场调研，需要说明的问题包括：调研对象是谁？调研方法是什么？如何获取相关的数据？如何保证数据质量与样本代表性？）</w:t>
            </w:r>
          </w:p>
          <w:p w14:paraId="53A5A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/>
                <w:color w:val="000000"/>
                <w:sz w:val="24"/>
                <w:szCs w:val="24"/>
                <w:lang w:val="en-US" w:eastAsia="zh-CN"/>
              </w:rPr>
            </w:pPr>
          </w:p>
          <w:p w14:paraId="0AB8937F">
            <w:pPr>
              <w:numPr>
                <w:ilvl w:val="0"/>
                <w:numId w:val="2"/>
              </w:numPr>
              <w:spacing w:before="156" w:beforeLines="50" w:line="360" w:lineRule="auto"/>
              <w:ind w:left="0" w:leftChars="0" w:firstLine="0" w:firstLineChars="0"/>
              <w:rPr>
                <w:rFonts w:hint="eastAsia" w:asci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  <w:szCs w:val="24"/>
              </w:rPr>
              <w:t>数据收集与分析</w:t>
            </w:r>
          </w:p>
          <w:p w14:paraId="7E53C4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z w:val="24"/>
                <w:szCs w:val="24"/>
                <w:lang w:val="en-US" w:eastAsia="zh-CN"/>
              </w:rPr>
              <w:t>（说明数据收集的过程，数据的预处理方式，数据分析的方法，定性或定量方法，为什么选取该方法，具体的分析步骤等）</w:t>
            </w:r>
          </w:p>
          <w:p w14:paraId="0670D0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/>
                <w:color w:val="000000"/>
                <w:sz w:val="24"/>
                <w:szCs w:val="24"/>
                <w:lang w:val="en-US" w:eastAsia="zh-CN"/>
              </w:rPr>
            </w:pPr>
          </w:p>
          <w:p w14:paraId="60982E83">
            <w:pPr>
              <w:numPr>
                <w:ilvl w:val="0"/>
                <w:numId w:val="2"/>
              </w:numPr>
              <w:spacing w:before="156" w:beforeLines="50" w:line="360" w:lineRule="auto"/>
              <w:ind w:left="0" w:leftChars="0" w:firstLine="0" w:firstLineChars="0"/>
              <w:rPr>
                <w:rFonts w:hint="eastAsia" w:asci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  <w:szCs w:val="24"/>
              </w:rPr>
              <w:t>分析结果解读</w:t>
            </w:r>
          </w:p>
          <w:p w14:paraId="70EEF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 w:val="24"/>
                <w:szCs w:val="24"/>
                <w:lang w:eastAsia="zh-CN"/>
              </w:rPr>
              <w:t>（对分析结果进行详细的解读，能清晰呈现分析结果，并具体说明得出的结果如何回答了开始时提出的调研问题）</w:t>
            </w:r>
            <w:r>
              <w:rPr>
                <w:rFonts w:hint="eastAsia" w:ascii="宋体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32E77FA3">
      <w:pPr>
        <w:spacing w:line="360" w:lineRule="auto"/>
        <w:rPr>
          <w:rFonts w:hint="default" w:ascii="楷体_GB2312" w:eastAsia="黑体"/>
          <w:color w:val="000000"/>
          <w:lang w:val="en-US" w:eastAsia="zh-CN"/>
        </w:rPr>
      </w:pPr>
      <w:r>
        <w:rPr>
          <w:rFonts w:hint="eastAsia" w:eastAsia="黑体"/>
          <w:color w:val="000000"/>
          <w:sz w:val="32"/>
          <w:lang w:val="en-US" w:eastAsia="zh-CN"/>
        </w:rPr>
        <w:t>第三部分</w:t>
      </w:r>
      <w:r>
        <w:rPr>
          <w:rFonts w:hint="eastAsia" w:eastAsia="黑体"/>
          <w:color w:val="000000"/>
          <w:sz w:val="32"/>
          <w:lang w:eastAsia="zh-CN"/>
        </w:rPr>
        <w:t>：</w:t>
      </w:r>
      <w:r>
        <w:rPr>
          <w:rFonts w:hint="eastAsia" w:eastAsia="黑体"/>
          <w:color w:val="000000"/>
          <w:sz w:val="32"/>
          <w:lang w:val="en-US" w:eastAsia="zh-CN"/>
        </w:rPr>
        <w:t>商业策划书</w:t>
      </w:r>
    </w:p>
    <w:tbl>
      <w:tblPr>
        <w:tblStyle w:val="10"/>
        <w:tblW w:w="0" w:type="auto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 w14:paraId="0BF3906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8" w:hRule="atLeast"/>
        </w:trPr>
        <w:tc>
          <w:tcPr>
            <w:tcW w:w="9540" w:type="dxa"/>
            <w:noWrap w:val="0"/>
            <w:vAlign w:val="top"/>
          </w:tcPr>
          <w:p w14:paraId="59E7E4A2">
            <w:pPr>
              <w:numPr>
                <w:ilvl w:val="0"/>
                <w:numId w:val="2"/>
              </w:numPr>
              <w:spacing w:before="156" w:beforeLines="50" w:line="360" w:lineRule="auto"/>
              <w:ind w:left="0" w:leftChars="0" w:right="74" w:firstLine="0" w:firstLineChars="0"/>
              <w:jc w:val="left"/>
              <w:rPr>
                <w:rFonts w:hint="eastAsia" w:ascii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b/>
                <w:bCs/>
                <w:strike w:val="0"/>
                <w:dstrike w:val="0"/>
                <w:color w:val="000000"/>
                <w:sz w:val="24"/>
                <w:szCs w:val="24"/>
                <w:highlight w:val="none"/>
                <w:lang w:val="en-US" w:eastAsia="zh-CN"/>
              </w:rPr>
              <w:t>策划实施</w:t>
            </w:r>
            <w:r>
              <w:rPr>
                <w:rFonts w:hint="eastAsia" w:ascii="宋体"/>
                <w:b/>
                <w:bCs/>
                <w:color w:val="000000"/>
                <w:sz w:val="24"/>
                <w:szCs w:val="24"/>
                <w:highlight w:val="none"/>
              </w:rPr>
              <w:t>方案</w:t>
            </w:r>
          </w:p>
          <w:p w14:paraId="1802F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/>
                <w:color w:val="000000"/>
                <w:sz w:val="24"/>
                <w:szCs w:val="24"/>
              </w:rPr>
              <w:t>根据调研分析结果，能够提出具体的商业策划与实施方案，包括</w:t>
            </w:r>
            <w:r>
              <w:rPr>
                <w:rFonts w:hint="eastAsia" w:ascii="宋体"/>
                <w:color w:val="000000"/>
                <w:sz w:val="24"/>
                <w:szCs w:val="24"/>
                <w:lang w:val="en-US" w:eastAsia="zh-CN"/>
              </w:rPr>
              <w:t>策划</w:t>
            </w:r>
            <w:r>
              <w:rPr>
                <w:rFonts w:hint="eastAsia" w:ascii="宋体"/>
                <w:color w:val="000000"/>
                <w:sz w:val="24"/>
                <w:szCs w:val="24"/>
              </w:rPr>
              <w:t>目标、具体策略、</w:t>
            </w:r>
            <w:r>
              <w:rPr>
                <w:rFonts w:hint="eastAsia" w:ascii="宋体"/>
                <w:color w:val="000000"/>
                <w:sz w:val="24"/>
                <w:szCs w:val="24"/>
                <w:lang w:val="en-US" w:eastAsia="zh-CN"/>
              </w:rPr>
              <w:t>方案界定</w:t>
            </w:r>
            <w:r>
              <w:rPr>
                <w:rFonts w:hint="eastAsia" w:ascii="宋体"/>
                <w:color w:val="000000"/>
                <w:sz w:val="24"/>
                <w:szCs w:val="24"/>
              </w:rPr>
              <w:t>等，能够具体解决之前提出的调研问题，具有一定的商业价值</w:t>
            </w:r>
            <w:r>
              <w:rPr>
                <w:rFonts w:hint="eastAsia" w:ascii="宋体"/>
                <w:color w:val="000000"/>
                <w:sz w:val="24"/>
                <w:szCs w:val="24"/>
                <w:lang w:val="en-US" w:eastAsia="zh-CN"/>
              </w:rPr>
              <w:t>与社会价值</w:t>
            </w:r>
            <w:r>
              <w:rPr>
                <w:rFonts w:hint="eastAsia" w:ascii="宋体"/>
                <w:color w:val="000000"/>
                <w:sz w:val="24"/>
                <w:szCs w:val="24"/>
                <w:lang w:eastAsia="zh-CN"/>
              </w:rPr>
              <w:t>）</w:t>
            </w:r>
          </w:p>
          <w:p w14:paraId="436D25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/>
                <w:color w:val="000000"/>
                <w:sz w:val="24"/>
                <w:szCs w:val="24"/>
                <w:lang w:val="en-US" w:eastAsia="zh-CN"/>
              </w:rPr>
            </w:pPr>
          </w:p>
          <w:p w14:paraId="38A91C08">
            <w:pPr>
              <w:numPr>
                <w:ilvl w:val="0"/>
                <w:numId w:val="2"/>
              </w:numPr>
              <w:spacing w:before="156" w:beforeLines="50" w:line="360" w:lineRule="auto"/>
              <w:ind w:left="0" w:leftChars="0" w:right="74" w:firstLine="0" w:firstLineChars="0"/>
              <w:jc w:val="left"/>
              <w:rPr>
                <w:rFonts w:hint="eastAsia" w:ascii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  <w:szCs w:val="24"/>
                <w:lang w:val="en-US" w:eastAsia="zh-CN"/>
              </w:rPr>
              <w:t>可行性分析</w:t>
            </w:r>
          </w:p>
          <w:p w14:paraId="0CA62C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/>
                <w:color w:val="000000"/>
                <w:sz w:val="24"/>
                <w:szCs w:val="24"/>
              </w:rPr>
              <w:t>对商业策划方案的可行性进行评估，包括从所需资源、时间进度、成本投入等方面进行分析，以确保策划方案的可行性</w:t>
            </w:r>
            <w:r>
              <w:rPr>
                <w:rFonts w:hint="eastAsia" w:ascii="宋体"/>
                <w:color w:val="000000"/>
                <w:sz w:val="24"/>
                <w:szCs w:val="24"/>
                <w:lang w:eastAsia="zh-CN"/>
              </w:rPr>
              <w:t>）</w:t>
            </w:r>
          </w:p>
          <w:p w14:paraId="13B76F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/>
                <w:color w:val="000000"/>
                <w:sz w:val="24"/>
                <w:szCs w:val="24"/>
                <w:lang w:eastAsia="zh-CN"/>
              </w:rPr>
            </w:pPr>
          </w:p>
          <w:p w14:paraId="22415B9C">
            <w:pPr>
              <w:numPr>
                <w:ilvl w:val="0"/>
                <w:numId w:val="2"/>
              </w:numPr>
              <w:spacing w:before="156" w:beforeLines="50" w:line="360" w:lineRule="auto"/>
              <w:ind w:left="0" w:leftChars="0" w:right="74" w:firstLine="0" w:firstLineChars="0"/>
              <w:jc w:val="left"/>
              <w:rPr>
                <w:rFonts w:hint="eastAsia" w:ascii="宋体"/>
                <w:b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b/>
                <w:bCs w:val="0"/>
                <w:color w:val="000000"/>
                <w:sz w:val="24"/>
                <w:szCs w:val="24"/>
              </w:rPr>
              <w:t>预期效果评价</w:t>
            </w:r>
          </w:p>
          <w:p w14:paraId="7D795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/>
                <w:color w:val="000000"/>
                <w:sz w:val="24"/>
                <w:szCs w:val="24"/>
              </w:rPr>
              <w:t>对策划方案所能达到的预期效果，制定相应的评价标准，不过分高估策划方案的实施效果与价值</w:t>
            </w:r>
            <w:r>
              <w:rPr>
                <w:rFonts w:hint="eastAsia" w:ascii="宋体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/>
                <w:color w:val="000000"/>
                <w:sz w:val="24"/>
                <w:szCs w:val="24"/>
              </w:rPr>
              <w:t>为后续评价策划方案的有效性提供依据</w:t>
            </w:r>
            <w:r>
              <w:rPr>
                <w:rFonts w:hint="eastAsia" w:ascii="宋体"/>
                <w:color w:val="000000"/>
                <w:sz w:val="24"/>
                <w:szCs w:val="24"/>
                <w:lang w:eastAsia="zh-CN"/>
              </w:rPr>
              <w:t>）</w:t>
            </w:r>
          </w:p>
          <w:p w14:paraId="06250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/>
                <w:color w:val="000000"/>
                <w:sz w:val="24"/>
                <w:szCs w:val="24"/>
                <w:lang w:val="en-US" w:eastAsia="zh-CN"/>
              </w:rPr>
            </w:pPr>
          </w:p>
          <w:p w14:paraId="0B3C31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0D163D1C">
            <w:pPr>
              <w:spacing w:line="360" w:lineRule="auto"/>
              <w:ind w:left="74" w:right="74" w:firstLine="391"/>
              <w:jc w:val="left"/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</w:tr>
    </w:tbl>
    <w:p w14:paraId="3D43CFF6">
      <w:pPr>
        <w:spacing w:line="360" w:lineRule="auto"/>
        <w:rPr>
          <w:rFonts w:hint="default" w:ascii="楷体_GB2312" w:eastAsia="黑体"/>
          <w:color w:val="000000"/>
          <w:lang w:val="en-US" w:eastAsia="zh-CN"/>
        </w:rPr>
      </w:pPr>
      <w:r>
        <w:rPr>
          <w:rFonts w:hint="eastAsia" w:eastAsia="黑体"/>
          <w:color w:val="000000"/>
          <w:sz w:val="32"/>
          <w:lang w:val="en-US" w:eastAsia="zh-CN"/>
        </w:rPr>
        <w:t>第四部分</w:t>
      </w:r>
      <w:r>
        <w:rPr>
          <w:rFonts w:hint="eastAsia" w:eastAsia="黑体"/>
          <w:color w:val="000000"/>
          <w:sz w:val="32"/>
          <w:lang w:eastAsia="zh-CN"/>
        </w:rPr>
        <w:t>：</w:t>
      </w:r>
      <w:r>
        <w:rPr>
          <w:rFonts w:hint="eastAsia" w:eastAsia="黑体"/>
          <w:color w:val="000000"/>
          <w:sz w:val="32"/>
          <w:lang w:val="en-US" w:eastAsia="zh-CN"/>
        </w:rPr>
        <w:t>拟执行方案</w:t>
      </w:r>
    </w:p>
    <w:tbl>
      <w:tblPr>
        <w:tblStyle w:val="10"/>
        <w:tblW w:w="0" w:type="auto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 w14:paraId="468D92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8" w:hRule="atLeast"/>
        </w:trPr>
        <w:tc>
          <w:tcPr>
            <w:tcW w:w="9540" w:type="dxa"/>
            <w:noWrap w:val="0"/>
            <w:vAlign w:val="top"/>
          </w:tcPr>
          <w:p w14:paraId="709F3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textAlignment w:val="auto"/>
              <w:rPr>
                <w:rFonts w:hint="eastAsia" w:ascii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/>
                <w:color w:val="000000"/>
                <w:sz w:val="24"/>
                <w:szCs w:val="24"/>
                <w:lang w:val="en-US" w:eastAsia="zh-CN"/>
              </w:rPr>
              <w:t>在</w:t>
            </w:r>
            <w:r>
              <w:rPr>
                <w:rFonts w:hint="eastAsia" w:ascii="宋体"/>
                <w:color w:val="000000"/>
                <w:sz w:val="24"/>
                <w:szCs w:val="24"/>
                <w:lang w:eastAsia="zh-CN"/>
              </w:rPr>
              <w:t>策划方案</w:t>
            </w:r>
            <w:r>
              <w:rPr>
                <w:rFonts w:hint="eastAsia" w:ascii="宋体"/>
                <w:color w:val="000000"/>
                <w:sz w:val="24"/>
                <w:szCs w:val="24"/>
                <w:lang w:val="en-US" w:eastAsia="zh-CN"/>
              </w:rPr>
              <w:t>与</w:t>
            </w:r>
            <w:r>
              <w:rPr>
                <w:rFonts w:hint="eastAsia" w:ascii="宋体"/>
                <w:color w:val="000000"/>
                <w:sz w:val="24"/>
                <w:szCs w:val="24"/>
                <w:lang w:eastAsia="zh-CN"/>
              </w:rPr>
              <w:t>建议中，选择优先级最高的一个进行详细解读，</w:t>
            </w:r>
            <w:r>
              <w:rPr>
                <w:rFonts w:hint="eastAsia" w:ascii="宋体"/>
                <w:color w:val="000000"/>
                <w:sz w:val="24"/>
                <w:szCs w:val="24"/>
                <w:lang w:val="en-US" w:eastAsia="zh-CN"/>
              </w:rPr>
              <w:t>让</w:t>
            </w:r>
            <w:r>
              <w:rPr>
                <w:rFonts w:hint="eastAsia" w:ascii="宋体"/>
                <w:color w:val="000000"/>
                <w:sz w:val="24"/>
                <w:szCs w:val="24"/>
                <w:lang w:eastAsia="zh-CN"/>
              </w:rPr>
              <w:t>企业可以用于实际商业活动执行，即所提方案建议中必须明确指出哪一个方案是企业应该执行的，同时说明为什么和怎么做，便于企业做出决策与实践落地）</w:t>
            </w:r>
          </w:p>
          <w:p w14:paraId="6D3C9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/>
                <w:color w:val="000000"/>
                <w:sz w:val="24"/>
                <w:szCs w:val="24"/>
                <w:lang w:val="en-US" w:eastAsia="zh-CN"/>
              </w:rPr>
            </w:pPr>
          </w:p>
          <w:p w14:paraId="440034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61EEF132">
            <w:pPr>
              <w:spacing w:line="360" w:lineRule="auto"/>
              <w:ind w:left="74" w:right="74" w:firstLine="391"/>
              <w:jc w:val="left"/>
              <w:rPr>
                <w:rFonts w:hint="eastAsia" w:ascii="宋体"/>
                <w:color w:val="000000"/>
                <w:sz w:val="24"/>
                <w:szCs w:val="24"/>
              </w:rPr>
            </w:pPr>
          </w:p>
        </w:tc>
      </w:tr>
    </w:tbl>
    <w:p w14:paraId="7FD2E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附录</w:t>
      </w:r>
    </w:p>
    <w:p w14:paraId="460E1D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color w:val="000000"/>
          <w:sz w:val="28"/>
          <w:szCs w:val="28"/>
          <w:lang w:val="en-US" w:eastAsia="zh-Hans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Hans"/>
        </w:rPr>
        <w:t>报告正文部分排版建议</w:t>
      </w:r>
    </w:p>
    <w:p w14:paraId="437FB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color w:val="000000"/>
          <w:sz w:val="28"/>
          <w:szCs w:val="28"/>
          <w:lang w:val="en-US" w:eastAsia="zh-Hans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Hans"/>
        </w:rPr>
        <w:t>一级标题</w:t>
      </w:r>
      <w:r>
        <w:rPr>
          <w:rFonts w:hint="eastAsia"/>
          <w:color w:val="000000"/>
          <w:sz w:val="28"/>
          <w:szCs w:val="28"/>
          <w:lang w:val="en-US" w:eastAsia="zh-Hans"/>
        </w:rPr>
        <w:t>（黑体、四号）</w:t>
      </w:r>
    </w:p>
    <w:p w14:paraId="41A2C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color w:val="000000"/>
          <w:sz w:val="28"/>
          <w:szCs w:val="28"/>
          <w:lang w:val="en-US" w:eastAsia="zh-Hans"/>
        </w:rPr>
      </w:pPr>
      <w:r>
        <w:rPr>
          <w:rFonts w:hint="eastAsia"/>
          <w:color w:val="000000"/>
          <w:sz w:val="28"/>
          <w:szCs w:val="28"/>
          <w:lang w:val="en-US" w:eastAsia="zh-Hans"/>
        </w:rPr>
        <w:t>二级标题（宋体、四号）</w:t>
      </w:r>
    </w:p>
    <w:p w14:paraId="448072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color w:val="000000"/>
          <w:sz w:val="24"/>
          <w:szCs w:val="24"/>
          <w:lang w:val="en-US" w:eastAsia="zh-Hans"/>
        </w:rPr>
      </w:pPr>
      <w:r>
        <w:rPr>
          <w:rFonts w:hint="eastAsia"/>
          <w:color w:val="000000"/>
          <w:sz w:val="24"/>
          <w:szCs w:val="24"/>
          <w:lang w:val="en-US" w:eastAsia="zh-Hans"/>
        </w:rPr>
        <w:t>三级标题（宋体、小四）</w:t>
      </w:r>
    </w:p>
    <w:p w14:paraId="7320D7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color w:val="000000"/>
          <w:sz w:val="21"/>
          <w:szCs w:val="21"/>
          <w:lang w:val="en-US" w:eastAsia="zh-Hans"/>
        </w:rPr>
      </w:pPr>
      <w:r>
        <w:rPr>
          <w:rFonts w:hint="eastAsia"/>
          <w:color w:val="000000"/>
          <w:sz w:val="21"/>
          <w:szCs w:val="21"/>
          <w:lang w:val="en-US" w:eastAsia="zh-Hans"/>
        </w:rPr>
        <w:t>正文（宋体、五号）</w:t>
      </w:r>
    </w:p>
    <w:p w14:paraId="3A3B38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color w:val="000000"/>
          <w:sz w:val="21"/>
          <w:szCs w:val="21"/>
          <w:lang w:val="en-US" w:eastAsia="zh-Hans"/>
        </w:rPr>
      </w:pPr>
      <w:r>
        <w:rPr>
          <w:rFonts w:hint="eastAsia"/>
          <w:color w:val="000000"/>
          <w:sz w:val="21"/>
          <w:szCs w:val="21"/>
          <w:lang w:val="en-US" w:eastAsia="zh-Hans"/>
        </w:rPr>
        <w:t>行间距（</w:t>
      </w:r>
      <w:r>
        <w:rPr>
          <w:rFonts w:hint="default"/>
          <w:color w:val="000000"/>
          <w:sz w:val="21"/>
          <w:szCs w:val="21"/>
          <w:lang w:eastAsia="zh-Hans"/>
        </w:rPr>
        <w:t>1.5</w:t>
      </w:r>
      <w:r>
        <w:rPr>
          <w:rFonts w:hint="eastAsia"/>
          <w:color w:val="000000"/>
          <w:sz w:val="21"/>
          <w:szCs w:val="21"/>
          <w:lang w:val="en-US" w:eastAsia="zh-Hans"/>
        </w:rPr>
        <w:t>）</w:t>
      </w:r>
    </w:p>
    <w:p w14:paraId="5AA9CD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color w:val="000000"/>
          <w:sz w:val="21"/>
          <w:szCs w:val="21"/>
          <w:lang w:val="en-US" w:eastAsia="zh-Hans"/>
        </w:rPr>
      </w:pPr>
    </w:p>
    <w:p w14:paraId="72C917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color w:val="000000"/>
          <w:sz w:val="21"/>
          <w:szCs w:val="21"/>
          <w:lang w:val="en-US" w:eastAsia="zh-Hans"/>
        </w:rPr>
      </w:pPr>
      <w:r>
        <w:rPr>
          <w:rFonts w:hint="eastAsia"/>
          <w:color w:val="000000"/>
          <w:sz w:val="21"/>
          <w:szCs w:val="21"/>
          <w:lang w:val="en-US" w:eastAsia="zh-Hans"/>
        </w:rPr>
        <w:t>（如有更多级标题，可以酌情排版）</w:t>
      </w:r>
    </w:p>
    <w:p w14:paraId="487F5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color w:val="000000"/>
          <w:sz w:val="21"/>
          <w:szCs w:val="21"/>
          <w:lang w:val="en-US" w:eastAsia="zh-Hans"/>
        </w:rPr>
      </w:pPr>
    </w:p>
    <w:p w14:paraId="0F571B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color w:val="000000"/>
          <w:sz w:val="21"/>
          <w:szCs w:val="21"/>
          <w:lang w:val="en-US" w:eastAsia="zh-Hans"/>
        </w:rPr>
      </w:pPr>
    </w:p>
    <w:p w14:paraId="4381EF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color w:val="000000"/>
          <w:sz w:val="21"/>
          <w:szCs w:val="21"/>
          <w:lang w:val="en-US" w:eastAsia="zh-Hans"/>
        </w:rPr>
      </w:pPr>
      <w:r>
        <w:rPr>
          <w:rFonts w:hint="eastAsia"/>
          <w:color w:val="000000"/>
          <w:sz w:val="21"/>
          <w:szCs w:val="21"/>
          <w:lang w:val="en-US" w:eastAsia="zh-Hans"/>
        </w:rPr>
        <w:t>其他说明：</w:t>
      </w:r>
    </w:p>
    <w:p w14:paraId="16D7B25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color w:val="000000"/>
          <w:sz w:val="21"/>
          <w:szCs w:val="21"/>
          <w:lang w:val="en-US" w:eastAsia="zh-Hans"/>
        </w:rPr>
      </w:pPr>
      <w:r>
        <w:rPr>
          <w:rFonts w:hint="eastAsia"/>
          <w:color w:val="000000"/>
          <w:sz w:val="21"/>
          <w:szCs w:val="21"/>
          <w:lang w:val="en-US" w:eastAsia="zh-Hans"/>
        </w:rPr>
        <w:t>引用其他资料，包括论文、研究报告、书籍等，需用脚注形式标明</w:t>
      </w:r>
    </w:p>
    <w:p w14:paraId="581C0FAA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color w:val="000000"/>
          <w:sz w:val="21"/>
          <w:szCs w:val="21"/>
          <w:lang w:val="en-US" w:eastAsia="zh-Hans"/>
        </w:rPr>
      </w:pPr>
      <w:r>
        <w:rPr>
          <w:rFonts w:hint="eastAsia"/>
          <w:color w:val="000000"/>
          <w:sz w:val="21"/>
          <w:szCs w:val="21"/>
          <w:lang w:val="en-US" w:eastAsia="zh-Hans"/>
        </w:rPr>
        <w:t>如有访谈提纲、调查问卷或其他等大篇幅材料，需在附录中附上完整材料</w:t>
      </w:r>
    </w:p>
    <w:p w14:paraId="799AAADA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color w:val="000000"/>
          <w:sz w:val="21"/>
          <w:szCs w:val="21"/>
          <w:lang w:val="en-US" w:eastAsia="zh-Hans"/>
        </w:rPr>
      </w:pPr>
      <w:r>
        <w:rPr>
          <w:rFonts w:hint="eastAsia"/>
          <w:color w:val="000000"/>
          <w:sz w:val="21"/>
          <w:szCs w:val="21"/>
          <w:lang w:val="en-US" w:eastAsia="zh-CN"/>
        </w:rPr>
        <w:t>模板括号内的说明性内容可删除</w:t>
      </w:r>
    </w:p>
    <w:p w14:paraId="3B2999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color w:val="000000"/>
          <w:sz w:val="28"/>
          <w:szCs w:val="28"/>
          <w:lang w:val="en-US" w:eastAsia="zh-Hans"/>
        </w:rPr>
      </w:pPr>
    </w:p>
    <w:sectPr>
      <w:footerReference r:id="rId3" w:type="default"/>
      <w:footerReference r:id="rId4" w:type="even"/>
      <w:pgSz w:w="11907" w:h="16840"/>
      <w:pgMar w:top="1701" w:right="1304" w:bottom="1418" w:left="1304" w:header="851" w:footer="851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25FC27">
    <w:pPr>
      <w:pStyle w:val="6"/>
      <w:rPr>
        <w:rFonts w:hint="eastAsia"/>
      </w:rPr>
    </w:pPr>
    <w:r>
      <w:rPr>
        <w:rStyle w:val="13"/>
        <w:rFonts w:hint="eastAsia"/>
      </w:rPr>
      <w:t xml:space="preserve">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B87CAC"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 xml:space="preserve"> </w:t>
    </w:r>
    <w:r>
      <w:fldChar w:fldCharType="end"/>
    </w:r>
  </w:p>
  <w:p w14:paraId="5F1B6DDE"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CAE7E4"/>
    <w:multiLevelType w:val="singleLevel"/>
    <w:tmpl w:val="62CAE7E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6A59FE42"/>
    <w:multiLevelType w:val="singleLevel"/>
    <w:tmpl w:val="6A59FE42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6B18FB15"/>
    <w:multiLevelType w:val="singleLevel"/>
    <w:tmpl w:val="6B18FB1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0MGVhYTM1NjI5MWEwNzNhZWZkYzNkZmMzMDI4NjAifQ=="/>
  </w:docVars>
  <w:rsids>
    <w:rsidRoot w:val="00A73E77"/>
    <w:rsid w:val="00032ACD"/>
    <w:rsid w:val="00041B58"/>
    <w:rsid w:val="00082FC1"/>
    <w:rsid w:val="000C20C1"/>
    <w:rsid w:val="000E692B"/>
    <w:rsid w:val="00130A3F"/>
    <w:rsid w:val="001C0A05"/>
    <w:rsid w:val="001D2350"/>
    <w:rsid w:val="00203F77"/>
    <w:rsid w:val="00227A4C"/>
    <w:rsid w:val="0027628D"/>
    <w:rsid w:val="00282A7D"/>
    <w:rsid w:val="00286E1A"/>
    <w:rsid w:val="002A48F8"/>
    <w:rsid w:val="00303325"/>
    <w:rsid w:val="003439E4"/>
    <w:rsid w:val="00355764"/>
    <w:rsid w:val="00361877"/>
    <w:rsid w:val="003B4D25"/>
    <w:rsid w:val="003C17AC"/>
    <w:rsid w:val="003D0034"/>
    <w:rsid w:val="003D0EFC"/>
    <w:rsid w:val="003F145D"/>
    <w:rsid w:val="004571CA"/>
    <w:rsid w:val="004A012A"/>
    <w:rsid w:val="004A0D50"/>
    <w:rsid w:val="00502637"/>
    <w:rsid w:val="005162D0"/>
    <w:rsid w:val="00581F11"/>
    <w:rsid w:val="005C0645"/>
    <w:rsid w:val="005D76E5"/>
    <w:rsid w:val="005F56D4"/>
    <w:rsid w:val="00635ECD"/>
    <w:rsid w:val="00640349"/>
    <w:rsid w:val="00665AEA"/>
    <w:rsid w:val="0067127B"/>
    <w:rsid w:val="00674D62"/>
    <w:rsid w:val="00675BEC"/>
    <w:rsid w:val="00680F6B"/>
    <w:rsid w:val="006A429C"/>
    <w:rsid w:val="006E63BE"/>
    <w:rsid w:val="006F595B"/>
    <w:rsid w:val="007023B5"/>
    <w:rsid w:val="00702583"/>
    <w:rsid w:val="00714688"/>
    <w:rsid w:val="0074067A"/>
    <w:rsid w:val="007477CB"/>
    <w:rsid w:val="00753F68"/>
    <w:rsid w:val="0076179E"/>
    <w:rsid w:val="007C44CB"/>
    <w:rsid w:val="007D1E56"/>
    <w:rsid w:val="007F5C55"/>
    <w:rsid w:val="008060CC"/>
    <w:rsid w:val="00830109"/>
    <w:rsid w:val="008647C3"/>
    <w:rsid w:val="00892738"/>
    <w:rsid w:val="00895911"/>
    <w:rsid w:val="008C7EE7"/>
    <w:rsid w:val="00910088"/>
    <w:rsid w:val="00930936"/>
    <w:rsid w:val="00972BBB"/>
    <w:rsid w:val="009A1EAF"/>
    <w:rsid w:val="009B79A0"/>
    <w:rsid w:val="00A130CF"/>
    <w:rsid w:val="00A74481"/>
    <w:rsid w:val="00A7597B"/>
    <w:rsid w:val="00A814EF"/>
    <w:rsid w:val="00A92B52"/>
    <w:rsid w:val="00A938CA"/>
    <w:rsid w:val="00AA6D53"/>
    <w:rsid w:val="00AD1A56"/>
    <w:rsid w:val="00AD2943"/>
    <w:rsid w:val="00B13EE6"/>
    <w:rsid w:val="00B375C5"/>
    <w:rsid w:val="00B55611"/>
    <w:rsid w:val="00B866A0"/>
    <w:rsid w:val="00BD7643"/>
    <w:rsid w:val="00C6458C"/>
    <w:rsid w:val="00C73F81"/>
    <w:rsid w:val="00CA5B45"/>
    <w:rsid w:val="00D1441E"/>
    <w:rsid w:val="00D2633F"/>
    <w:rsid w:val="00D4729A"/>
    <w:rsid w:val="00D47579"/>
    <w:rsid w:val="00D66F96"/>
    <w:rsid w:val="00D75DCB"/>
    <w:rsid w:val="00E370F1"/>
    <w:rsid w:val="00E47BEE"/>
    <w:rsid w:val="00E64E55"/>
    <w:rsid w:val="00E842C3"/>
    <w:rsid w:val="00E86249"/>
    <w:rsid w:val="00E97C3D"/>
    <w:rsid w:val="00EA4ACF"/>
    <w:rsid w:val="00EA4B23"/>
    <w:rsid w:val="00EB6C56"/>
    <w:rsid w:val="00EC0A17"/>
    <w:rsid w:val="00EC4D65"/>
    <w:rsid w:val="00EE18F3"/>
    <w:rsid w:val="00EE79D8"/>
    <w:rsid w:val="00EF4869"/>
    <w:rsid w:val="00F013F7"/>
    <w:rsid w:val="00F07747"/>
    <w:rsid w:val="00F14899"/>
    <w:rsid w:val="00F36DCF"/>
    <w:rsid w:val="00F56D8F"/>
    <w:rsid w:val="00FE02F0"/>
    <w:rsid w:val="04C60792"/>
    <w:rsid w:val="06AA3375"/>
    <w:rsid w:val="06B804A8"/>
    <w:rsid w:val="08092E84"/>
    <w:rsid w:val="09555C3B"/>
    <w:rsid w:val="0A5E42FA"/>
    <w:rsid w:val="0A710F59"/>
    <w:rsid w:val="0C657BEF"/>
    <w:rsid w:val="0E91716C"/>
    <w:rsid w:val="1080093C"/>
    <w:rsid w:val="12160DEC"/>
    <w:rsid w:val="139C3877"/>
    <w:rsid w:val="16172223"/>
    <w:rsid w:val="18A174D5"/>
    <w:rsid w:val="18CE573D"/>
    <w:rsid w:val="19377C8F"/>
    <w:rsid w:val="1BB73603"/>
    <w:rsid w:val="1C434A8E"/>
    <w:rsid w:val="1E9C7353"/>
    <w:rsid w:val="2091421F"/>
    <w:rsid w:val="234F06FC"/>
    <w:rsid w:val="23D84D3C"/>
    <w:rsid w:val="24AC773D"/>
    <w:rsid w:val="24D22ED7"/>
    <w:rsid w:val="252C546D"/>
    <w:rsid w:val="296648C4"/>
    <w:rsid w:val="2B29155B"/>
    <w:rsid w:val="2B5D3241"/>
    <w:rsid w:val="2C3B08D5"/>
    <w:rsid w:val="2CB109B3"/>
    <w:rsid w:val="2DFA2AF5"/>
    <w:rsid w:val="3648076A"/>
    <w:rsid w:val="395078BE"/>
    <w:rsid w:val="3DFF1328"/>
    <w:rsid w:val="3F6E605F"/>
    <w:rsid w:val="3F977343"/>
    <w:rsid w:val="4053012E"/>
    <w:rsid w:val="411C593B"/>
    <w:rsid w:val="42321CE2"/>
    <w:rsid w:val="43557A4B"/>
    <w:rsid w:val="4468191B"/>
    <w:rsid w:val="45AB4359"/>
    <w:rsid w:val="45B35DF2"/>
    <w:rsid w:val="46C02522"/>
    <w:rsid w:val="46D5626E"/>
    <w:rsid w:val="46DD264E"/>
    <w:rsid w:val="46F97653"/>
    <w:rsid w:val="480770FB"/>
    <w:rsid w:val="49D06794"/>
    <w:rsid w:val="4FC42895"/>
    <w:rsid w:val="504A59D9"/>
    <w:rsid w:val="5344340C"/>
    <w:rsid w:val="53E17DB3"/>
    <w:rsid w:val="544E0EE8"/>
    <w:rsid w:val="55CB192E"/>
    <w:rsid w:val="57746B77"/>
    <w:rsid w:val="59CE257C"/>
    <w:rsid w:val="5B121B72"/>
    <w:rsid w:val="5C002CB9"/>
    <w:rsid w:val="5C7B1EC5"/>
    <w:rsid w:val="5CE23369"/>
    <w:rsid w:val="5DB56CE6"/>
    <w:rsid w:val="5FE5171C"/>
    <w:rsid w:val="615B7F07"/>
    <w:rsid w:val="61DF535E"/>
    <w:rsid w:val="629F1915"/>
    <w:rsid w:val="63040FB0"/>
    <w:rsid w:val="63C74E42"/>
    <w:rsid w:val="63F46E0A"/>
    <w:rsid w:val="64653841"/>
    <w:rsid w:val="6C6C59AD"/>
    <w:rsid w:val="6CD7509C"/>
    <w:rsid w:val="6CED4ACD"/>
    <w:rsid w:val="6D4B6D20"/>
    <w:rsid w:val="6DC86577"/>
    <w:rsid w:val="6DD52C3E"/>
    <w:rsid w:val="6E8C77D6"/>
    <w:rsid w:val="6F164DCC"/>
    <w:rsid w:val="6F216FF3"/>
    <w:rsid w:val="71DD58DB"/>
    <w:rsid w:val="733B78FF"/>
    <w:rsid w:val="7644212C"/>
    <w:rsid w:val="765E777E"/>
    <w:rsid w:val="772D6EF4"/>
    <w:rsid w:val="79AE5777"/>
    <w:rsid w:val="7C731E9D"/>
    <w:rsid w:val="7D43322A"/>
    <w:rsid w:val="7EEF18BB"/>
    <w:rsid w:val="7F863C55"/>
    <w:rsid w:val="7F8E2E82"/>
    <w:rsid w:val="F69E32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黑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2">
    <w:name w:val="Default Paragraph Font"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autoRedefine/>
    <w:qFormat/>
    <w:uiPriority w:val="0"/>
    <w:pPr>
      <w:adjustRightInd w:val="0"/>
      <w:jc w:val="left"/>
      <w:textAlignment w:val="baseline"/>
    </w:pPr>
  </w:style>
  <w:style w:type="paragraph" w:styleId="4">
    <w:name w:val="Body Text Indent"/>
    <w:basedOn w:val="1"/>
    <w:qFormat/>
    <w:uiPriority w:val="0"/>
    <w:pPr>
      <w:adjustRightInd w:val="0"/>
      <w:textAlignment w:val="baseline"/>
    </w:pPr>
    <w:rPr>
      <w:rFonts w:ascii="黑体" w:eastAsia="黑体"/>
      <w:sz w:val="28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9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autoRedefine/>
    <w:qFormat/>
    <w:uiPriority w:val="0"/>
  </w:style>
  <w:style w:type="character" w:styleId="14">
    <w:name w:val="footnote reference"/>
    <w:autoRedefine/>
    <w:qFormat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BUPTCC</Company>
  <Pages>7</Pages>
  <Words>1255</Words>
  <Characters>1279</Characters>
  <Lines>26</Lines>
  <Paragraphs>7</Paragraphs>
  <TotalTime>4</TotalTime>
  <ScaleCrop>false</ScaleCrop>
  <LinksUpToDate>false</LinksUpToDate>
  <CharactersWithSpaces>1304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2014-08-11T16:00:00Z</dcterms:created>
  <dc:creator>房鸣</dc:creator>
  <cp:lastModifiedBy>三旬</cp:lastModifiedBy>
  <cp:lastPrinted>2022-01-14T16:01:00Z</cp:lastPrinted>
  <dcterms:modified xsi:type="dcterms:W3CDTF">2025-01-09T08:23:44Z</dcterms:modified>
  <dc:title>年度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E783AC2981754B699F4450631647CF10</vt:lpwstr>
  </property>
  <property fmtid="{D5CDD505-2E9C-101B-9397-08002B2CF9AE}" pid="4" name="commondata">
    <vt:lpwstr>eyJoZGlkIjoiMTY5YTI2NTgwNjdiMGViM2U1YWM3NjlhMTYwNjZjOTAifQ==</vt:lpwstr>
  </property>
  <property fmtid="{D5CDD505-2E9C-101B-9397-08002B2CF9AE}" pid="5" name="KSOTemplateDocerSaveRecord">
    <vt:lpwstr>eyJoZGlkIjoiMWI1MmQ1NDBlNTlmZTFlZjM3MWVhZGVhYWU1YjBlMjEiLCJ1c2VySWQiOiI0NjA2NTA2MDIifQ==</vt:lpwstr>
  </property>
</Properties>
</file>